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2598" w:rsidRPr="00932C19" w:rsidRDefault="00032598" w:rsidP="00032598">
      <w:pPr>
        <w:pStyle w:val="Akapitzlist"/>
        <w:jc w:val="right"/>
        <w:rPr>
          <w:rFonts w:cstheme="minorHAnsi"/>
          <w:b/>
        </w:rPr>
      </w:pPr>
      <w:r>
        <w:rPr>
          <w:rFonts w:cstheme="minorHAnsi"/>
          <w:b/>
        </w:rPr>
        <w:t>Załącznik Nr 1 do uchwały Nr 4/2023</w:t>
      </w:r>
      <w:r w:rsidRPr="00932C19">
        <w:rPr>
          <w:rFonts w:cstheme="minorHAnsi"/>
          <w:b/>
        </w:rPr>
        <w:t xml:space="preserve"> </w:t>
      </w:r>
    </w:p>
    <w:p w:rsidR="00032598" w:rsidRPr="00932C19" w:rsidRDefault="00032598" w:rsidP="00032598">
      <w:pPr>
        <w:pStyle w:val="Akapitzlist"/>
        <w:jc w:val="right"/>
        <w:rPr>
          <w:rFonts w:cstheme="minorHAnsi"/>
          <w:b/>
        </w:rPr>
      </w:pPr>
      <w:r w:rsidRPr="00932C19">
        <w:rPr>
          <w:rFonts w:cstheme="minorHAnsi"/>
          <w:b/>
        </w:rPr>
        <w:t>Rady Pedagogicznej</w:t>
      </w:r>
    </w:p>
    <w:p w:rsidR="00032598" w:rsidRPr="00932C19" w:rsidRDefault="00032598" w:rsidP="00032598">
      <w:pPr>
        <w:pStyle w:val="Akapitzlist"/>
        <w:jc w:val="right"/>
        <w:rPr>
          <w:rFonts w:cstheme="minorHAnsi"/>
          <w:b/>
        </w:rPr>
      </w:pPr>
      <w:r w:rsidRPr="00932C19">
        <w:rPr>
          <w:rFonts w:cstheme="minorHAnsi"/>
          <w:b/>
        </w:rPr>
        <w:t>Przedszkola Samorządowego Nr 76</w:t>
      </w:r>
    </w:p>
    <w:p w:rsidR="00032598" w:rsidRPr="00932C19" w:rsidRDefault="00032598" w:rsidP="00032598">
      <w:pPr>
        <w:pStyle w:val="Akapitzlist"/>
        <w:jc w:val="right"/>
        <w:rPr>
          <w:rFonts w:cstheme="minorHAnsi"/>
          <w:b/>
        </w:rPr>
      </w:pPr>
      <w:r w:rsidRPr="00932C19">
        <w:rPr>
          <w:rFonts w:cstheme="minorHAnsi"/>
          <w:b/>
        </w:rPr>
        <w:t>„Na Zielonych Wzgórzach” w Białymstoku</w:t>
      </w:r>
    </w:p>
    <w:p w:rsidR="00032598" w:rsidRPr="00932C19" w:rsidRDefault="00032598" w:rsidP="00032598">
      <w:pPr>
        <w:pStyle w:val="Akapitzlist"/>
        <w:jc w:val="right"/>
        <w:rPr>
          <w:rFonts w:cstheme="minorHAnsi"/>
          <w:b/>
        </w:rPr>
      </w:pPr>
      <w:r>
        <w:rPr>
          <w:rFonts w:cstheme="minorHAnsi"/>
          <w:b/>
        </w:rPr>
        <w:t>z dnia 5 kwietnia 2023</w:t>
      </w:r>
      <w:r w:rsidRPr="00932C19">
        <w:rPr>
          <w:rFonts w:cstheme="minorHAnsi"/>
          <w:b/>
        </w:rPr>
        <w:t xml:space="preserve">r. </w:t>
      </w:r>
    </w:p>
    <w:p w:rsidR="00032598" w:rsidRDefault="00032598" w:rsidP="00032598">
      <w:pPr>
        <w:spacing w:line="360" w:lineRule="auto"/>
        <w:ind w:left="360"/>
        <w:rPr>
          <w:iCs/>
        </w:rPr>
      </w:pPr>
    </w:p>
    <w:p w:rsidR="00032598" w:rsidRDefault="00032598" w:rsidP="00032598">
      <w:pPr>
        <w:spacing w:line="360" w:lineRule="auto"/>
        <w:ind w:left="360"/>
        <w:rPr>
          <w:iCs/>
        </w:rPr>
      </w:pPr>
    </w:p>
    <w:p w:rsidR="00032598" w:rsidRDefault="00032598" w:rsidP="00032598">
      <w:pPr>
        <w:spacing w:line="360" w:lineRule="auto"/>
        <w:ind w:left="360"/>
        <w:rPr>
          <w:iCs/>
        </w:rPr>
      </w:pPr>
      <w:r w:rsidRPr="00EC0670">
        <w:rPr>
          <w:iCs/>
        </w:rPr>
        <w:t xml:space="preserve">W statucie przedszkola dokonuje się następujących zmian: </w:t>
      </w:r>
    </w:p>
    <w:p w:rsidR="00032598" w:rsidRPr="000319D2" w:rsidRDefault="00032598" w:rsidP="000319D2">
      <w:pPr>
        <w:pStyle w:val="Akapitzlist"/>
        <w:numPr>
          <w:ilvl w:val="0"/>
          <w:numId w:val="2"/>
        </w:numPr>
        <w:spacing w:line="360" w:lineRule="auto"/>
        <w:rPr>
          <w:iCs/>
        </w:rPr>
      </w:pPr>
      <w:r w:rsidRPr="000319D2">
        <w:rPr>
          <w:iCs/>
        </w:rPr>
        <w:t xml:space="preserve">w </w:t>
      </w:r>
      <w:r w:rsidRPr="000319D2">
        <w:rPr>
          <w:rFonts w:cstheme="minorHAnsi"/>
          <w:iCs/>
        </w:rPr>
        <w:t>§</w:t>
      </w:r>
      <w:r w:rsidR="000319D2" w:rsidRPr="000319D2">
        <w:rPr>
          <w:iCs/>
        </w:rPr>
        <w:t xml:space="preserve"> 15 ust. 7 pkt. 4</w:t>
      </w:r>
    </w:p>
    <w:p w:rsidR="00032598" w:rsidRDefault="00032598" w:rsidP="00032598">
      <w:pPr>
        <w:spacing w:line="360" w:lineRule="auto"/>
        <w:ind w:left="360"/>
        <w:rPr>
          <w:iCs/>
        </w:rPr>
      </w:pPr>
      <w:r>
        <w:rPr>
          <w:iCs/>
        </w:rPr>
        <w:t>„uchylony”</w:t>
      </w:r>
    </w:p>
    <w:p w:rsidR="000319D2" w:rsidRDefault="000319D2" w:rsidP="00032598">
      <w:pPr>
        <w:spacing w:line="360" w:lineRule="auto"/>
        <w:ind w:left="360"/>
        <w:rPr>
          <w:iCs/>
        </w:rPr>
      </w:pPr>
      <w:r>
        <w:rPr>
          <w:iCs/>
        </w:rPr>
        <w:t>pkt.5</w:t>
      </w:r>
    </w:p>
    <w:p w:rsidR="000319D2" w:rsidRDefault="000319D2" w:rsidP="000319D2">
      <w:pPr>
        <w:spacing w:line="360" w:lineRule="auto"/>
        <w:ind w:left="360"/>
        <w:rPr>
          <w:iCs/>
        </w:rPr>
      </w:pPr>
      <w:r>
        <w:rPr>
          <w:iCs/>
        </w:rPr>
        <w:t>„uchylony”</w:t>
      </w:r>
    </w:p>
    <w:p w:rsidR="007866D5" w:rsidRDefault="00F45936" w:rsidP="000319D2">
      <w:pPr>
        <w:pStyle w:val="Akapitzlist"/>
        <w:numPr>
          <w:ilvl w:val="0"/>
          <w:numId w:val="2"/>
        </w:numPr>
      </w:pPr>
      <w:r>
        <w:t xml:space="preserve">w </w:t>
      </w:r>
      <w:r w:rsidRPr="000319D2">
        <w:rPr>
          <w:rFonts w:cstheme="minorHAnsi"/>
          <w:iCs/>
        </w:rPr>
        <w:t>§</w:t>
      </w:r>
      <w:r w:rsidRPr="000319D2">
        <w:rPr>
          <w:iCs/>
        </w:rPr>
        <w:t xml:space="preserve"> 15 ust. 7 </w:t>
      </w:r>
      <w:r>
        <w:t>dodaje się pkt. 9, który otrzymuje następujące brzmienie</w:t>
      </w:r>
      <w:r w:rsidR="000319D2">
        <w:t>:</w:t>
      </w:r>
    </w:p>
    <w:p w:rsidR="00F45936" w:rsidRDefault="00F45936">
      <w:pPr>
        <w:rPr>
          <w:rStyle w:val="markedcontent"/>
          <w:rFonts w:cstheme="minorHAnsi"/>
        </w:rPr>
      </w:pPr>
      <w:r>
        <w:t xml:space="preserve">„9) </w:t>
      </w:r>
      <w:r>
        <w:rPr>
          <w:rStyle w:val="markedcontent"/>
          <w:rFonts w:cstheme="minorHAnsi"/>
        </w:rPr>
        <w:t>Zapisy ust. 7</w:t>
      </w:r>
      <w:r w:rsidRPr="00F45936">
        <w:rPr>
          <w:rStyle w:val="markedcontent"/>
          <w:rFonts w:cstheme="minorHAnsi"/>
        </w:rPr>
        <w:t xml:space="preserve"> nie dotyczą dziecka realizującego obowiązkowe roczne przygotowanie</w:t>
      </w:r>
      <w:r w:rsidRPr="00F45936">
        <w:rPr>
          <w:rFonts w:cstheme="minorHAnsi"/>
        </w:rPr>
        <w:br/>
      </w:r>
      <w:r w:rsidRPr="00F45936">
        <w:rPr>
          <w:rStyle w:val="markedcontent"/>
          <w:rFonts w:cstheme="minorHAnsi"/>
        </w:rPr>
        <w:t>przedszkolne</w:t>
      </w:r>
      <w:r>
        <w:rPr>
          <w:rStyle w:val="markedcontent"/>
          <w:rFonts w:cstheme="minorHAnsi"/>
        </w:rPr>
        <w:t>.”</w:t>
      </w:r>
    </w:p>
    <w:p w:rsidR="000319D2" w:rsidRDefault="00F45936" w:rsidP="000319D2">
      <w:pPr>
        <w:pStyle w:val="Akapitzlist"/>
        <w:numPr>
          <w:ilvl w:val="0"/>
          <w:numId w:val="2"/>
        </w:numPr>
      </w:pPr>
      <w:r>
        <w:t xml:space="preserve">w </w:t>
      </w:r>
      <w:r w:rsidRPr="000319D2">
        <w:rPr>
          <w:rFonts w:cstheme="minorHAnsi"/>
        </w:rPr>
        <w:t>§</w:t>
      </w:r>
      <w:r>
        <w:t xml:space="preserve"> 18 ust. 5 dodaje się </w:t>
      </w:r>
      <w:r w:rsidR="0053296E">
        <w:t>po słowach</w:t>
      </w:r>
      <w:r w:rsidR="0053296E" w:rsidRPr="005E3591">
        <w:t xml:space="preserve"> </w:t>
      </w:r>
    </w:p>
    <w:p w:rsidR="00F45936" w:rsidRDefault="0053296E" w:rsidP="000319D2">
      <w:pPr>
        <w:ind w:left="360"/>
      </w:pPr>
      <w:r>
        <w:t xml:space="preserve">„W </w:t>
      </w:r>
      <w:r w:rsidRPr="005E3591">
        <w:t>arkuszu organizacji przedszkola określa się w szczególności: liczbę oddziałów, liczbę dzieci, czas pracy poszczególnych oddziałów, liczbę pracowników przedszkola, w tym pracowników zaj</w:t>
      </w:r>
      <w:r>
        <w:t>mujących stanowiska kierownicze” słowa „imię i nazwisko poszczególnych nauczycieli” oraz po słowach „</w:t>
      </w:r>
      <w:r w:rsidRPr="005E3591">
        <w:t>, a także podaje się, w podziale na stopnie awansu zawodowego, liczbę nauczycieli ubiegających się o wyższy stopień awansu zawodowego, którzy będą mogli przystąpić w danym roku szkolnym do postępowań kwalifikacyjnych lub egzaminacyjnych, oraz wskazuje się najbliższe terminy złożenia przez nauczycieli wnio</w:t>
      </w:r>
      <w:r>
        <w:t>sków o podjęcie tych postępowań” dodaje się po przecinku następujące słowa „ oraz na wniosek Rady Rodziców organ prowadzący ustala przerwę w funkcjonowaniu przedszkola”</w:t>
      </w:r>
    </w:p>
    <w:p w:rsidR="0053296E" w:rsidRDefault="0053296E" w:rsidP="000319D2">
      <w:pPr>
        <w:pStyle w:val="Akapitzlist"/>
        <w:numPr>
          <w:ilvl w:val="0"/>
          <w:numId w:val="2"/>
        </w:numPr>
      </w:pPr>
      <w:r>
        <w:t xml:space="preserve">w </w:t>
      </w:r>
      <w:r w:rsidRPr="000319D2">
        <w:rPr>
          <w:rFonts w:cstheme="minorHAnsi"/>
        </w:rPr>
        <w:t>§</w:t>
      </w:r>
      <w:r w:rsidR="0024696D">
        <w:t xml:space="preserve"> 20 ust. 3</w:t>
      </w:r>
      <w:r>
        <w:t xml:space="preserve"> </w:t>
      </w:r>
      <w:r w:rsidR="0024696D">
        <w:t xml:space="preserve">dodaje się zapis, który otrzymuje następujące </w:t>
      </w:r>
      <w:r>
        <w:t xml:space="preserve"> brzmienie</w:t>
      </w:r>
    </w:p>
    <w:p w:rsidR="0053296E" w:rsidRDefault="0053296E">
      <w:r>
        <w:t xml:space="preserve">„ </w:t>
      </w:r>
      <w:r w:rsidR="0024696D">
        <w:t>Czas prowadzonych w przedszkolu zajęć religii, zajęć z języka mniejszości narodowej, języka mniejszości etnicznej lub języka regionalnego i zajęć rewalidacyjnych powinien wynosić:</w:t>
      </w:r>
    </w:p>
    <w:p w:rsidR="0024696D" w:rsidRPr="00A3037D" w:rsidRDefault="0024696D" w:rsidP="0024696D">
      <w:pPr>
        <w:autoSpaceDE w:val="0"/>
        <w:adjustRightInd w:val="0"/>
        <w:spacing w:line="288" w:lineRule="auto"/>
        <w:jc w:val="both"/>
        <w:rPr>
          <w:rFonts w:cs="Times New Roman"/>
          <w:lang w:eastAsia="pl-PL"/>
        </w:rPr>
      </w:pPr>
      <w:r w:rsidRPr="00A3037D">
        <w:rPr>
          <w:rFonts w:cs="Times New Roman"/>
          <w:lang w:eastAsia="pl-PL"/>
        </w:rPr>
        <w:t>a) z dziećmi w wieku 3-4 lat – około 15 minut;</w:t>
      </w:r>
    </w:p>
    <w:p w:rsidR="00647AE5" w:rsidRDefault="0024696D" w:rsidP="0024696D">
      <w:pPr>
        <w:autoSpaceDE w:val="0"/>
        <w:adjustRightInd w:val="0"/>
        <w:spacing w:line="288" w:lineRule="auto"/>
        <w:jc w:val="both"/>
        <w:rPr>
          <w:rFonts w:cs="Times New Roman"/>
          <w:lang w:eastAsia="pl-PL"/>
        </w:rPr>
      </w:pPr>
      <w:r w:rsidRPr="00A3037D">
        <w:rPr>
          <w:rFonts w:cs="Times New Roman"/>
          <w:lang w:eastAsia="pl-PL"/>
        </w:rPr>
        <w:t>b) z dziećmi w wieku 5-6 lat – około 30 minut.</w:t>
      </w:r>
    </w:p>
    <w:p w:rsidR="00647AE5" w:rsidRDefault="000319D2" w:rsidP="0024696D">
      <w:pPr>
        <w:autoSpaceDE w:val="0"/>
        <w:adjustRightInd w:val="0"/>
        <w:spacing w:line="288" w:lineRule="auto"/>
        <w:jc w:val="both"/>
        <w:rPr>
          <w:rFonts w:cs="Times New Roman"/>
          <w:lang w:eastAsia="pl-PL"/>
        </w:rPr>
      </w:pPr>
      <w:r>
        <w:rPr>
          <w:rFonts w:cs="Times New Roman"/>
          <w:lang w:eastAsia="pl-PL"/>
        </w:rPr>
        <w:t xml:space="preserve">      5.    </w:t>
      </w:r>
      <w:r w:rsidR="00647AE5">
        <w:rPr>
          <w:rFonts w:cs="Times New Roman"/>
          <w:lang w:eastAsia="pl-PL"/>
        </w:rPr>
        <w:t xml:space="preserve">w  </w:t>
      </w:r>
      <w:r w:rsidR="00647AE5">
        <w:rPr>
          <w:rFonts w:cstheme="minorHAnsi"/>
          <w:lang w:eastAsia="pl-PL"/>
        </w:rPr>
        <w:t>§</w:t>
      </w:r>
      <w:r w:rsidR="00647AE5">
        <w:rPr>
          <w:rFonts w:cs="Times New Roman"/>
          <w:lang w:eastAsia="pl-PL"/>
        </w:rPr>
        <w:t xml:space="preserve"> 21</w:t>
      </w:r>
      <w:r>
        <w:rPr>
          <w:rFonts w:cs="Times New Roman"/>
          <w:lang w:eastAsia="pl-PL"/>
        </w:rPr>
        <w:t xml:space="preserve"> dodano ust</w:t>
      </w:r>
      <w:r w:rsidR="00647AE5">
        <w:rPr>
          <w:rFonts w:cs="Times New Roman"/>
          <w:lang w:eastAsia="pl-PL"/>
        </w:rPr>
        <w:t>. 5,6,7,8,9,</w:t>
      </w:r>
      <w:r>
        <w:rPr>
          <w:rFonts w:cs="Times New Roman"/>
          <w:lang w:eastAsia="pl-PL"/>
        </w:rPr>
        <w:t>10,11,12 i 13</w:t>
      </w:r>
      <w:r w:rsidR="00647AE5">
        <w:rPr>
          <w:rFonts w:cs="Times New Roman"/>
          <w:lang w:eastAsia="pl-PL"/>
        </w:rPr>
        <w:t xml:space="preserve"> które otrzymały następujące brzmienie:</w:t>
      </w:r>
    </w:p>
    <w:p w:rsidR="00647AE5" w:rsidRDefault="00647AE5" w:rsidP="00647AE5">
      <w:pPr>
        <w:autoSpaceDE w:val="0"/>
        <w:adjustRightInd w:val="0"/>
        <w:spacing w:line="288" w:lineRule="auto"/>
        <w:rPr>
          <w:rStyle w:val="markedcontent"/>
          <w:rFonts w:cstheme="minorHAnsi"/>
        </w:rPr>
      </w:pPr>
      <w:r w:rsidRPr="00647AE5">
        <w:rPr>
          <w:rFonts w:cstheme="minorHAnsi"/>
          <w:lang w:eastAsia="pl-PL"/>
        </w:rPr>
        <w:t>„</w:t>
      </w:r>
      <w:r>
        <w:rPr>
          <w:rFonts w:cstheme="minorHAnsi"/>
          <w:lang w:eastAsia="pl-PL"/>
        </w:rPr>
        <w:t xml:space="preserve">5. </w:t>
      </w:r>
      <w:r w:rsidRPr="00647AE5">
        <w:rPr>
          <w:rStyle w:val="markedcontent"/>
          <w:rFonts w:cstheme="minorHAnsi"/>
        </w:rPr>
        <w:t>Przedszkole zapewnia bezpłatne nauczanie, wychowanie i opiekę w wymiarze minimum</w:t>
      </w:r>
      <w:r w:rsidR="00DA1623">
        <w:rPr>
          <w:rFonts w:cstheme="minorHAnsi"/>
        </w:rPr>
        <w:t xml:space="preserve"> </w:t>
      </w:r>
      <w:r>
        <w:rPr>
          <w:rStyle w:val="markedcontent"/>
          <w:rFonts w:cstheme="minorHAnsi"/>
        </w:rPr>
        <w:t xml:space="preserve">5 </w:t>
      </w:r>
      <w:r w:rsidRPr="00647AE5">
        <w:rPr>
          <w:rStyle w:val="markedcontent"/>
          <w:rFonts w:cstheme="minorHAnsi"/>
        </w:rPr>
        <w:t>godzin dziennie.</w:t>
      </w:r>
    </w:p>
    <w:p w:rsidR="00647AE5" w:rsidRDefault="00647AE5" w:rsidP="00647AE5">
      <w:pPr>
        <w:autoSpaceDE w:val="0"/>
        <w:adjustRightInd w:val="0"/>
        <w:spacing w:line="288" w:lineRule="auto"/>
        <w:rPr>
          <w:rStyle w:val="markedcontent"/>
          <w:rFonts w:cstheme="minorHAnsi"/>
        </w:rPr>
      </w:pPr>
      <w:r>
        <w:rPr>
          <w:rStyle w:val="markedcontent"/>
          <w:rFonts w:cstheme="minorHAnsi"/>
        </w:rPr>
        <w:lastRenderedPageBreak/>
        <w:t>6</w:t>
      </w:r>
      <w:r w:rsidRPr="00647AE5">
        <w:rPr>
          <w:rStyle w:val="markedcontent"/>
          <w:rFonts w:cstheme="minorHAnsi"/>
        </w:rPr>
        <w:t>. Czas przeznaczony na bezpłatne nauczanie, wychowanie i opiekę, o którym mowa</w:t>
      </w:r>
      <w:r w:rsidR="00DA1623">
        <w:rPr>
          <w:rFonts w:cstheme="minorHAnsi"/>
        </w:rPr>
        <w:t xml:space="preserve"> </w:t>
      </w:r>
      <w:r>
        <w:rPr>
          <w:rStyle w:val="markedcontent"/>
          <w:rFonts w:cstheme="minorHAnsi"/>
        </w:rPr>
        <w:t>w ust.5.</w:t>
      </w:r>
      <w:r w:rsidRPr="00647AE5">
        <w:rPr>
          <w:rStyle w:val="markedcontent"/>
          <w:rFonts w:cstheme="minorHAnsi"/>
        </w:rPr>
        <w:t xml:space="preserve"> określa dla każdego oddziału Ramowy Rozkład Dnia ustalony przez Dyrektora</w:t>
      </w:r>
      <w:r w:rsidR="00DA1623">
        <w:rPr>
          <w:rFonts w:cstheme="minorHAnsi"/>
        </w:rPr>
        <w:t xml:space="preserve"> </w:t>
      </w:r>
      <w:r w:rsidRPr="00647AE5">
        <w:rPr>
          <w:rStyle w:val="markedcontent"/>
          <w:rFonts w:cstheme="minorHAnsi"/>
        </w:rPr>
        <w:t>przedszkola.</w:t>
      </w:r>
      <w:r w:rsidRPr="00647AE5">
        <w:rPr>
          <w:rFonts w:cstheme="minorHAnsi"/>
        </w:rPr>
        <w:br/>
      </w:r>
      <w:r>
        <w:rPr>
          <w:rStyle w:val="markedcontent"/>
          <w:rFonts w:cstheme="minorHAnsi"/>
        </w:rPr>
        <w:t xml:space="preserve">7. </w:t>
      </w:r>
      <w:r w:rsidRPr="00647AE5">
        <w:rPr>
          <w:rStyle w:val="markedcontent"/>
          <w:rFonts w:cstheme="minorHAnsi"/>
        </w:rPr>
        <w:t xml:space="preserve"> </w:t>
      </w:r>
      <w:r>
        <w:rPr>
          <w:rStyle w:val="markedcontent"/>
          <w:rFonts w:cstheme="minorHAnsi"/>
        </w:rPr>
        <w:t>Poza czasem wymienionym w ust.</w:t>
      </w:r>
      <w:r w:rsidR="000319D2">
        <w:rPr>
          <w:rStyle w:val="markedcontent"/>
          <w:rFonts w:cstheme="minorHAnsi"/>
        </w:rPr>
        <w:t xml:space="preserve"> </w:t>
      </w:r>
      <w:r>
        <w:rPr>
          <w:rStyle w:val="markedcontent"/>
          <w:rFonts w:cstheme="minorHAnsi"/>
        </w:rPr>
        <w:t xml:space="preserve">5 </w:t>
      </w:r>
      <w:r w:rsidRPr="00647AE5">
        <w:rPr>
          <w:rStyle w:val="markedcontent"/>
          <w:rFonts w:cstheme="minorHAnsi"/>
        </w:rPr>
        <w:t xml:space="preserve"> korzystanie z wychowania przedszkolnego jest od</w:t>
      </w:r>
      <w:r w:rsidR="00DA1623">
        <w:rPr>
          <w:rStyle w:val="markedcontent"/>
          <w:rFonts w:cstheme="minorHAnsi"/>
        </w:rPr>
        <w:t>płatne.</w:t>
      </w:r>
    </w:p>
    <w:p w:rsidR="00647AE5" w:rsidRPr="00647AE5" w:rsidRDefault="00647AE5" w:rsidP="00647AE5">
      <w:pPr>
        <w:autoSpaceDE w:val="0"/>
        <w:adjustRightInd w:val="0"/>
        <w:spacing w:line="288" w:lineRule="auto"/>
        <w:rPr>
          <w:rFonts w:cstheme="minorHAnsi"/>
        </w:rPr>
      </w:pPr>
      <w:r>
        <w:rPr>
          <w:rStyle w:val="markedcontent"/>
          <w:rFonts w:cstheme="minorHAnsi"/>
        </w:rPr>
        <w:t xml:space="preserve"> 8. </w:t>
      </w:r>
      <w:r w:rsidRPr="00271A41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  <w:r w:rsidRPr="00647AE5">
        <w:rPr>
          <w:rFonts w:eastAsia="Times New Roman" w:cstheme="minorHAnsi"/>
          <w:lang w:eastAsia="pl-PL"/>
        </w:rPr>
        <w:t>Wys</w:t>
      </w:r>
      <w:r>
        <w:rPr>
          <w:rFonts w:eastAsia="Times New Roman" w:cstheme="minorHAnsi"/>
          <w:lang w:eastAsia="pl-PL"/>
        </w:rPr>
        <w:t xml:space="preserve">okość opłat o której mowa w ust.7 </w:t>
      </w:r>
      <w:r w:rsidRPr="00647AE5">
        <w:rPr>
          <w:rFonts w:eastAsia="Times New Roman" w:cstheme="minorHAnsi"/>
          <w:lang w:eastAsia="pl-PL"/>
        </w:rPr>
        <w:t xml:space="preserve"> ustala się zgod</w:t>
      </w:r>
      <w:r w:rsidR="00DA1623">
        <w:rPr>
          <w:rFonts w:eastAsia="Times New Roman" w:cstheme="minorHAnsi"/>
          <w:lang w:eastAsia="pl-PL"/>
        </w:rPr>
        <w:t>nie z aktualną uchwałą Rady Miasta</w:t>
      </w:r>
      <w:r w:rsidRPr="00647AE5">
        <w:rPr>
          <w:rFonts w:eastAsia="Times New Roman" w:cstheme="minorHAnsi"/>
          <w:lang w:eastAsia="pl-PL"/>
        </w:rPr>
        <w:t xml:space="preserve"> Białegostoku w sprawie określenia wysokości opłat za korzystanie z wychowania</w:t>
      </w:r>
      <w:r w:rsidR="00DA1623">
        <w:rPr>
          <w:rFonts w:eastAsia="Times New Roman" w:cstheme="minorHAnsi"/>
          <w:lang w:eastAsia="pl-PL"/>
        </w:rPr>
        <w:t xml:space="preserve"> </w:t>
      </w:r>
      <w:r w:rsidRPr="00647AE5">
        <w:rPr>
          <w:rFonts w:eastAsia="Times New Roman" w:cstheme="minorHAnsi"/>
          <w:lang w:eastAsia="pl-PL"/>
        </w:rPr>
        <w:t>przedszkolnego dzieci objętych wychowaniem przedszkolnym do końca roku szkolnego,</w:t>
      </w:r>
      <w:r w:rsidR="00DA1623">
        <w:rPr>
          <w:rFonts w:eastAsia="Times New Roman" w:cstheme="minorHAnsi"/>
          <w:lang w:eastAsia="pl-PL"/>
        </w:rPr>
        <w:t xml:space="preserve"> </w:t>
      </w:r>
      <w:r w:rsidRPr="00647AE5">
        <w:rPr>
          <w:rFonts w:eastAsia="Times New Roman" w:cstheme="minorHAnsi"/>
          <w:lang w:eastAsia="pl-PL"/>
        </w:rPr>
        <w:t>w roku kalendarzowym, w którym kończą 6 lat w prowadzonych przez Gminę Białystok</w:t>
      </w:r>
      <w:r w:rsidR="00DA1623">
        <w:rPr>
          <w:rFonts w:eastAsia="Times New Roman" w:cstheme="minorHAnsi"/>
          <w:lang w:eastAsia="pl-PL"/>
        </w:rPr>
        <w:t xml:space="preserve"> </w:t>
      </w:r>
      <w:r w:rsidRPr="00647AE5">
        <w:rPr>
          <w:rFonts w:eastAsia="Times New Roman" w:cstheme="minorHAnsi"/>
          <w:lang w:eastAsia="pl-PL"/>
        </w:rPr>
        <w:t>jednostkach oświatowych.</w:t>
      </w:r>
      <w:r w:rsidRPr="00271A41">
        <w:rPr>
          <w:rFonts w:eastAsia="Times New Roman" w:cstheme="minorHAnsi"/>
          <w:lang w:eastAsia="pl-PL"/>
        </w:rPr>
        <w:br/>
      </w:r>
      <w:r w:rsidR="000319D2">
        <w:rPr>
          <w:rFonts w:eastAsia="Times New Roman" w:cstheme="minorHAnsi"/>
          <w:lang w:eastAsia="pl-PL"/>
        </w:rPr>
        <w:t xml:space="preserve"> 9. Opłata, o której mowa w ust. 7</w:t>
      </w:r>
      <w:r w:rsidRPr="00647AE5">
        <w:rPr>
          <w:rFonts w:eastAsia="Times New Roman" w:cstheme="minorHAnsi"/>
          <w:lang w:eastAsia="pl-PL"/>
        </w:rPr>
        <w:t xml:space="preserve"> nie obejmuje kosztów wyżywienia dziecka.</w:t>
      </w:r>
      <w:r w:rsidRPr="00271A41">
        <w:rPr>
          <w:rFonts w:eastAsia="Times New Roman" w:cstheme="minorHAnsi"/>
          <w:lang w:eastAsia="pl-PL"/>
        </w:rPr>
        <w:br/>
      </w:r>
      <w:r w:rsidR="000319D2">
        <w:rPr>
          <w:rFonts w:eastAsia="Times New Roman" w:cstheme="minorHAnsi"/>
          <w:lang w:eastAsia="pl-PL"/>
        </w:rPr>
        <w:t xml:space="preserve">10. </w:t>
      </w:r>
      <w:r w:rsidRPr="00647AE5">
        <w:rPr>
          <w:rFonts w:eastAsia="Times New Roman" w:cstheme="minorHAnsi"/>
          <w:lang w:eastAsia="pl-PL"/>
        </w:rPr>
        <w:t xml:space="preserve"> Przedszkole zapewnia wszystkim dzieciom możliwość</w:t>
      </w:r>
      <w:r w:rsidR="000319D2">
        <w:rPr>
          <w:rFonts w:eastAsia="Times New Roman" w:cstheme="minorHAnsi"/>
          <w:lang w:eastAsia="pl-PL"/>
        </w:rPr>
        <w:t xml:space="preserve"> odpłatnego korzystania z posiłków</w:t>
      </w:r>
      <w:r w:rsidRPr="00271A41">
        <w:rPr>
          <w:rFonts w:eastAsia="Times New Roman" w:cstheme="minorHAnsi"/>
          <w:lang w:eastAsia="pl-PL"/>
        </w:rPr>
        <w:br/>
      </w:r>
      <w:r w:rsidRPr="00647AE5">
        <w:rPr>
          <w:rFonts w:eastAsia="Times New Roman" w:cstheme="minorHAnsi"/>
          <w:lang w:eastAsia="pl-PL"/>
        </w:rPr>
        <w:t xml:space="preserve"> podawanych w czasie zadeklarowanego przez rodziców pobytu dziecka w przed</w:t>
      </w:r>
      <w:r w:rsidR="000319D2">
        <w:rPr>
          <w:rFonts w:eastAsia="Times New Roman" w:cstheme="minorHAnsi"/>
          <w:lang w:eastAsia="pl-PL"/>
        </w:rPr>
        <w:t>szkolu,</w:t>
      </w:r>
      <w:r w:rsidRPr="00647AE5">
        <w:rPr>
          <w:rFonts w:eastAsia="Times New Roman" w:cstheme="minorHAnsi"/>
          <w:lang w:eastAsia="pl-PL"/>
        </w:rPr>
        <w:t xml:space="preserve"> a także pracownikom przedszkola.</w:t>
      </w:r>
      <w:r w:rsidRPr="00271A41">
        <w:rPr>
          <w:rFonts w:eastAsia="Times New Roman" w:cstheme="minorHAnsi"/>
          <w:lang w:eastAsia="pl-PL"/>
        </w:rPr>
        <w:br/>
      </w:r>
      <w:r w:rsidR="000319D2">
        <w:rPr>
          <w:rFonts w:eastAsia="Times New Roman" w:cstheme="minorHAnsi"/>
          <w:lang w:eastAsia="pl-PL"/>
        </w:rPr>
        <w:t xml:space="preserve">11. </w:t>
      </w:r>
      <w:r w:rsidRPr="00647AE5">
        <w:rPr>
          <w:rFonts w:eastAsia="Times New Roman" w:cstheme="minorHAnsi"/>
          <w:lang w:eastAsia="pl-PL"/>
        </w:rPr>
        <w:t>Warunki korzystania z żywienia w przedszkolu, w tym wysokość opłat za posiłki, ustala</w:t>
      </w:r>
      <w:r w:rsidR="00DA1623">
        <w:rPr>
          <w:rFonts w:eastAsia="Times New Roman" w:cstheme="minorHAnsi"/>
          <w:lang w:eastAsia="pl-PL"/>
        </w:rPr>
        <w:t xml:space="preserve"> </w:t>
      </w:r>
      <w:r w:rsidRPr="00647AE5">
        <w:rPr>
          <w:rFonts w:eastAsia="Times New Roman" w:cstheme="minorHAnsi"/>
          <w:lang w:eastAsia="pl-PL"/>
        </w:rPr>
        <w:t>wewnętrznym zarządzeniem Dyrektor w porozumieniu z Prezydentem Miasta</w:t>
      </w:r>
      <w:r w:rsidR="00DA1623">
        <w:rPr>
          <w:rFonts w:eastAsia="Times New Roman" w:cstheme="minorHAnsi"/>
          <w:lang w:eastAsia="pl-PL"/>
        </w:rPr>
        <w:t xml:space="preserve"> </w:t>
      </w:r>
      <w:r w:rsidRPr="00647AE5">
        <w:rPr>
          <w:rFonts w:eastAsia="Times New Roman" w:cstheme="minorHAnsi"/>
          <w:lang w:eastAsia="pl-PL"/>
        </w:rPr>
        <w:t>Białegostoku, na poziomie kosztów zakupu surowców spożywczych potrzebnych</w:t>
      </w:r>
      <w:r w:rsidR="00DA1623">
        <w:rPr>
          <w:rFonts w:eastAsia="Times New Roman" w:cstheme="minorHAnsi"/>
          <w:lang w:eastAsia="pl-PL"/>
        </w:rPr>
        <w:t xml:space="preserve"> </w:t>
      </w:r>
      <w:r w:rsidRPr="00647AE5">
        <w:rPr>
          <w:rFonts w:eastAsia="Times New Roman" w:cstheme="minorHAnsi"/>
          <w:lang w:eastAsia="pl-PL"/>
        </w:rPr>
        <w:t>do przygotowania posiłku.</w:t>
      </w:r>
      <w:r w:rsidRPr="00271A41">
        <w:rPr>
          <w:rFonts w:eastAsia="Times New Roman" w:cstheme="minorHAnsi"/>
          <w:lang w:eastAsia="pl-PL"/>
        </w:rPr>
        <w:br/>
      </w:r>
      <w:r w:rsidR="000319D2">
        <w:rPr>
          <w:rFonts w:eastAsia="Times New Roman" w:cstheme="minorHAnsi"/>
          <w:lang w:eastAsia="pl-PL"/>
        </w:rPr>
        <w:t>12. Opłaty, o której mowa w ust. 7</w:t>
      </w:r>
      <w:r w:rsidRPr="00647AE5">
        <w:rPr>
          <w:rFonts w:eastAsia="Times New Roman" w:cstheme="minorHAnsi"/>
          <w:lang w:eastAsia="pl-PL"/>
        </w:rPr>
        <w:t xml:space="preserve"> nie wnoszą rodzice dzieci</w:t>
      </w:r>
      <w:r w:rsidR="00DA1623">
        <w:rPr>
          <w:rFonts w:eastAsia="Times New Roman" w:cstheme="minorHAnsi"/>
          <w:lang w:eastAsia="pl-PL"/>
        </w:rPr>
        <w:t xml:space="preserve"> sześcioletnich i starszych realizujących </w:t>
      </w:r>
      <w:r w:rsidRPr="00647AE5">
        <w:rPr>
          <w:rFonts w:eastAsia="Times New Roman" w:cstheme="minorHAnsi"/>
          <w:lang w:eastAsia="pl-PL"/>
        </w:rPr>
        <w:t xml:space="preserve"> obowiązek rocznego przygotowania przedszkolnego. Rodzice niniejszych</w:t>
      </w:r>
      <w:r w:rsidR="00DA1623">
        <w:rPr>
          <w:rFonts w:eastAsia="Times New Roman" w:cstheme="minorHAnsi"/>
          <w:lang w:eastAsia="pl-PL"/>
        </w:rPr>
        <w:t xml:space="preserve"> </w:t>
      </w:r>
      <w:r w:rsidRPr="00647AE5">
        <w:rPr>
          <w:rFonts w:eastAsia="Times New Roman" w:cstheme="minorHAnsi"/>
          <w:lang w:eastAsia="pl-PL"/>
        </w:rPr>
        <w:t>dzieci ponoszą jedynie opłaty za wyżywienie dziecka.</w:t>
      </w:r>
      <w:r w:rsidRPr="00271A41">
        <w:rPr>
          <w:rFonts w:eastAsia="Times New Roman" w:cstheme="minorHAnsi"/>
          <w:lang w:eastAsia="pl-PL"/>
        </w:rPr>
        <w:br/>
      </w:r>
      <w:r w:rsidR="000319D2">
        <w:rPr>
          <w:rFonts w:eastAsia="Times New Roman" w:cstheme="minorHAnsi"/>
          <w:lang w:eastAsia="pl-PL"/>
        </w:rPr>
        <w:t xml:space="preserve">13. </w:t>
      </w:r>
      <w:r w:rsidRPr="00647AE5">
        <w:rPr>
          <w:rFonts w:eastAsia="Times New Roman" w:cstheme="minorHAnsi"/>
          <w:lang w:eastAsia="pl-PL"/>
        </w:rPr>
        <w:t xml:space="preserve"> W przypadku opóźnienia we wnoszeniu opłat za świadczenia udzielane przez</w:t>
      </w:r>
      <w:r w:rsidRPr="00271A41">
        <w:rPr>
          <w:rFonts w:eastAsia="Times New Roman" w:cstheme="minorHAnsi"/>
          <w:lang w:eastAsia="pl-PL"/>
        </w:rPr>
        <w:br/>
      </w:r>
      <w:r w:rsidRPr="00647AE5">
        <w:rPr>
          <w:rFonts w:eastAsia="Times New Roman" w:cstheme="minorHAnsi"/>
          <w:lang w:eastAsia="pl-PL"/>
        </w:rPr>
        <w:t>przedszkole, a także opłat za żywienie naliczane będą odsetki ustawowe za opóźnienie</w:t>
      </w:r>
      <w:r w:rsidR="000319D2">
        <w:rPr>
          <w:rFonts w:eastAsia="Times New Roman" w:cstheme="minorHAnsi"/>
          <w:lang w:eastAsia="pl-PL"/>
        </w:rPr>
        <w:t>.”</w:t>
      </w:r>
      <w:bookmarkStart w:id="0" w:name="_GoBack"/>
      <w:bookmarkEnd w:id="0"/>
    </w:p>
    <w:p w:rsidR="0024696D" w:rsidRDefault="0024696D" w:rsidP="0024696D">
      <w:pPr>
        <w:autoSpaceDE w:val="0"/>
        <w:adjustRightInd w:val="0"/>
        <w:spacing w:line="288" w:lineRule="auto"/>
        <w:jc w:val="both"/>
        <w:rPr>
          <w:rFonts w:cs="Times New Roman"/>
          <w:lang w:eastAsia="pl-PL"/>
        </w:rPr>
      </w:pPr>
    </w:p>
    <w:p w:rsidR="0024696D" w:rsidRDefault="0024696D" w:rsidP="0024696D"/>
    <w:sectPr w:rsidR="002469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6A4BF5"/>
    <w:multiLevelType w:val="hybridMultilevel"/>
    <w:tmpl w:val="A69C5F9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B80430"/>
    <w:multiLevelType w:val="hybridMultilevel"/>
    <w:tmpl w:val="71763A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598"/>
    <w:rsid w:val="000319D2"/>
    <w:rsid w:val="00032598"/>
    <w:rsid w:val="0024696D"/>
    <w:rsid w:val="0053296E"/>
    <w:rsid w:val="00647AE5"/>
    <w:rsid w:val="007866D5"/>
    <w:rsid w:val="00DA1623"/>
    <w:rsid w:val="00F45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451F9"/>
  <w15:chartTrackingRefBased/>
  <w15:docId w15:val="{C9C5953A-FC19-4425-9953-73EAD0806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3259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032598"/>
    <w:pPr>
      <w:ind w:left="720"/>
      <w:contextualSpacing/>
    </w:pPr>
  </w:style>
  <w:style w:type="character" w:customStyle="1" w:styleId="markedcontent">
    <w:name w:val="markedcontent"/>
    <w:basedOn w:val="Domylnaczcionkaakapitu"/>
    <w:rsid w:val="000325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477</Words>
  <Characters>2863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Przedszkole Samorządowe nr 76 w Białymstoku</Company>
  <LinksUpToDate>false</LinksUpToDate>
  <CharactersWithSpaces>3334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dyrektor</cp:lastModifiedBy>
  <cp:revision>1</cp:revision>
  <dcterms:created xsi:type="dcterms:W3CDTF">2023-04-13T11:10:00Z</dcterms:created>
  <dcterms:modified xsi:type="dcterms:W3CDTF">2023-04-13T12:32:00Z</dcterms:modified>
</cp:coreProperties>
</file>